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29" w:rsidRPr="00561C24" w:rsidRDefault="008E7A29" w:rsidP="00561C24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السيرة الذاتية</w:t>
      </w:r>
    </w:p>
    <w:p w:rsidR="008E7A29" w:rsidRDefault="008E7A29" w:rsidP="00561C24">
      <w:pPr>
        <w:jc w:val="lowKashida"/>
        <w:rPr>
          <w:rtl/>
        </w:rPr>
      </w:pP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الاسم: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حامد المرعي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اسم الأب: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محمود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مكان وتاريخ التولد: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دمشق - 1980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الجنسية: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عربي سوري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العنوان الحالي: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دمشق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رقم الهاتف: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0966137119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الوضع العائلي: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متزوج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الشهادات العلمية: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دكتوراه في التفسير وعلوم القرآن من كلية الشريعة بجامعة دمشق، بتقدير امتياز، عام 2023 م.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- ماجستير في التفسير وعلوم القرآن من كلية الشريعة بجامعة دمشق، بتقدير جيد جداً، عام </w:t>
      </w:r>
      <w:r w:rsidR="00561C24">
        <w:rPr>
          <w:rFonts w:ascii="Traditional Arabic" w:hAnsi="Traditional Arabic" w:cs="Traditional Arabic"/>
          <w:sz w:val="32"/>
          <w:szCs w:val="32"/>
          <w:rtl/>
        </w:rPr>
        <w:t>2019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م.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إجازة في الشريعة الإسلامية من كلية الشريعة بجامعة دمشق، بتقدير امتياز، عام 2005 م.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إجازة في القرآن الكريم بقراءة الإمام عاصم الكوفي.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إجازة في القرآن الكريم بقراءة الإمام ابن عامر الشامي.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اللغات:</w:t>
      </w:r>
    </w:p>
    <w:p w:rsidR="008E7A29" w:rsidRDefault="008E7A29" w:rsidP="00561C24">
      <w:pPr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اللغة الإنكليزية بمستوى متوسط.</w:t>
      </w:r>
    </w:p>
    <w:p w:rsidR="00561C24" w:rsidRPr="00561C24" w:rsidRDefault="00561C24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المهارات:</w:t>
      </w:r>
    </w:p>
    <w:p w:rsidR="008E7A29" w:rsidRPr="00561C24" w:rsidRDefault="008E7A29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شهادة قيادة الحاسوب</w:t>
      </w:r>
      <w:r w:rsidRPr="00561C24">
        <w:rPr>
          <w:rFonts w:ascii="Traditional Arabic" w:hAnsi="Traditional Arabic" w:cs="Traditional Arabic"/>
          <w:sz w:val="32"/>
          <w:szCs w:val="32"/>
          <w:lang w:bidi="ar-SY"/>
        </w:rPr>
        <w:t xml:space="preserve">ICDL </w:t>
      </w:r>
    </w:p>
    <w:p w:rsidR="008E7A29" w:rsidRPr="00561C24" w:rsidRDefault="000B5EB4" w:rsidP="00561C24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خبرات العمل:</w:t>
      </w:r>
    </w:p>
    <w:p w:rsidR="000B5EB4" w:rsidRPr="00561C24" w:rsidRDefault="000B5EB4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معيد مدر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س في كلية الشريعة بجامعة دمشق، قسم علوم القرآن والحديث منذ عام 2010 م إلى عام 2023 م.</w:t>
      </w:r>
    </w:p>
    <w:p w:rsidR="000B5EB4" w:rsidRPr="00561C24" w:rsidRDefault="000B5EB4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- دكتور </w:t>
      </w:r>
      <w:r w:rsidR="00561C24" w:rsidRPr="00561C24">
        <w:rPr>
          <w:rFonts w:ascii="Traditional Arabic" w:hAnsi="Traditional Arabic" w:cs="Traditional Arabic"/>
          <w:sz w:val="32"/>
          <w:szCs w:val="32"/>
          <w:rtl/>
        </w:rPr>
        <w:t>مدر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561C24" w:rsidRPr="00561C24">
        <w:rPr>
          <w:rFonts w:ascii="Traditional Arabic" w:hAnsi="Traditional Arabic" w:cs="Traditional Arabic"/>
          <w:sz w:val="32"/>
          <w:szCs w:val="32"/>
          <w:rtl/>
        </w:rPr>
        <w:t xml:space="preserve">س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في كلية الشريعة بجامعة دمشق، قسم علوم القرآن والحديث منذ عام 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2023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م.</w:t>
      </w:r>
    </w:p>
    <w:p w:rsidR="000B5EB4" w:rsidRPr="00561C24" w:rsidRDefault="000B5EB4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- دكتور </w:t>
      </w:r>
      <w:r w:rsidR="00561C24" w:rsidRPr="00561C24">
        <w:rPr>
          <w:rFonts w:ascii="Traditional Arabic" w:hAnsi="Traditional Arabic" w:cs="Traditional Arabic"/>
          <w:sz w:val="32"/>
          <w:szCs w:val="32"/>
          <w:rtl/>
        </w:rPr>
        <w:t>مدر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561C24" w:rsidRPr="00561C24">
        <w:rPr>
          <w:rFonts w:ascii="Traditional Arabic" w:hAnsi="Traditional Arabic" w:cs="Traditional Arabic"/>
          <w:sz w:val="32"/>
          <w:szCs w:val="32"/>
          <w:rtl/>
        </w:rPr>
        <w:t xml:space="preserve">س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في جامعة بلاد الشام الخاصة / فرع الفتح الإسلامي، قسم أصول الدين منذ عام 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2023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م.</w:t>
      </w:r>
    </w:p>
    <w:p w:rsidR="000B5EB4" w:rsidRPr="00561C24" w:rsidRDefault="000B5EB4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- دكتور </w:t>
      </w:r>
      <w:r w:rsidR="00561C24" w:rsidRPr="00561C24">
        <w:rPr>
          <w:rFonts w:ascii="Traditional Arabic" w:hAnsi="Traditional Arabic" w:cs="Traditional Arabic"/>
          <w:sz w:val="32"/>
          <w:szCs w:val="32"/>
          <w:rtl/>
        </w:rPr>
        <w:t>مدر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561C24" w:rsidRPr="00561C24">
        <w:rPr>
          <w:rFonts w:ascii="Traditional Arabic" w:hAnsi="Traditional Arabic" w:cs="Traditional Arabic"/>
          <w:sz w:val="32"/>
          <w:szCs w:val="32"/>
          <w:rtl/>
        </w:rPr>
        <w:t xml:space="preserve">س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في المعهد المتوسط للعلوم الشرعية</w:t>
      </w:r>
      <w:r w:rsidR="002410D6" w:rsidRPr="00561C24">
        <w:rPr>
          <w:rFonts w:ascii="Traditional Arabic" w:hAnsi="Traditional Arabic" w:cs="Traditional Arabic"/>
          <w:sz w:val="32"/>
          <w:szCs w:val="32"/>
          <w:rtl/>
        </w:rPr>
        <w:t xml:space="preserve"> والعربية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، منذ عام 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2023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م.</w:t>
      </w:r>
    </w:p>
    <w:p w:rsidR="00D07743" w:rsidRPr="00561C24" w:rsidRDefault="00D07743" w:rsidP="00B8427A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="00B8427A">
        <w:rPr>
          <w:rFonts w:ascii="Traditional Arabic" w:hAnsi="Traditional Arabic" w:cs="Traditional Arabic" w:hint="cs"/>
          <w:sz w:val="32"/>
          <w:szCs w:val="32"/>
          <w:rtl/>
        </w:rPr>
        <w:t>معلم للقرآن الكريم و</w:t>
      </w:r>
      <w:bookmarkStart w:id="0" w:name="_GoBack"/>
      <w:bookmarkEnd w:id="0"/>
      <w:r w:rsidRPr="00561C24">
        <w:rPr>
          <w:rFonts w:ascii="Traditional Arabic" w:hAnsi="Traditional Arabic" w:cs="Traditional Arabic"/>
          <w:sz w:val="32"/>
          <w:szCs w:val="32"/>
          <w:rtl/>
        </w:rPr>
        <w:t>إمام وخطيب ومد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رس لأكثر من خمس عشرة سنة في مساجد دمشق.</w:t>
      </w:r>
    </w:p>
    <w:p w:rsidR="00B16EC3" w:rsidRPr="00561C24" w:rsidRDefault="00B16EC3" w:rsidP="00561C24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61C24">
        <w:rPr>
          <w:rFonts w:ascii="Traditional Arabic" w:hAnsi="Traditional Arabic" w:cs="Traditional Arabic"/>
          <w:b/>
          <w:bCs/>
          <w:sz w:val="36"/>
          <w:szCs w:val="36"/>
          <w:rtl/>
        </w:rPr>
        <w:t>الأعمال العلمية:</w:t>
      </w:r>
    </w:p>
    <w:p w:rsidR="00B16EC3" w:rsidRPr="00561C24" w:rsidRDefault="00717F7F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رسالة ماجستير بعنوان: منهج الترجيح بالمأثور عند الإمام النسفي في تفسيره - دراسة تأصيلية تطبيقية.</w:t>
      </w:r>
    </w:p>
    <w:p w:rsidR="00717F7F" w:rsidRPr="00561C24" w:rsidRDefault="00717F7F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أطروحة دكتوراه بعنوان: منهج القاسمي وابن عاشور في التعامل مع أسباب النزول عند التعارض - دراسة تحليلية مقارنة.</w:t>
      </w:r>
    </w:p>
    <w:p w:rsidR="00717F7F" w:rsidRPr="00561C24" w:rsidRDefault="00717F7F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أبحاث علمية مقدّمة إلى مجلات علمية محك</w:t>
      </w:r>
      <w:r w:rsidR="00561C2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مة، منها:</w:t>
      </w:r>
    </w:p>
    <w:p w:rsidR="00717F7F" w:rsidRPr="00561C24" w:rsidRDefault="00717F7F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- الترجيح بين القراءات عند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الإمام النسفي - دراسة تأصيلية تطبيقية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، قُبِل للنشر في مجلة جامعة حلب سلسلة العلوم القانونية والشرعية عام 2019 م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717F7F" w:rsidRPr="00561C24" w:rsidRDefault="00717F7F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- دفع تعارض روايات أسباب النزول بالترجيح بينها عند ابن عاشور -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دراسة تأصيلية تطبيقية، قُبِل للنشر في مجلة جامعة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دمشق للعلوم القانونية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عام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2022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م.</w:t>
      </w:r>
    </w:p>
    <w:p w:rsidR="00C77F5F" w:rsidRPr="00561C24" w:rsidRDefault="00C77F5F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lastRenderedPageBreak/>
        <w:t>- دفع تعارض أسباب النزول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فيما بينها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بالترجيح بين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الروايات ع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ند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القاسمي في تفسيره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- دراسة تأصيلية تطبيقية، قُبِل للنشر في مجلة جامعة دمشق للعلوم القانونية عام 2022 م.</w:t>
      </w:r>
    </w:p>
    <w:p w:rsidR="00C77F5F" w:rsidRPr="00561C24" w:rsidRDefault="00C77F5F" w:rsidP="00561C24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1C24">
        <w:rPr>
          <w:rFonts w:ascii="Traditional Arabic" w:hAnsi="Traditional Arabic" w:cs="Traditional Arabic"/>
          <w:sz w:val="32"/>
          <w:szCs w:val="32"/>
          <w:rtl/>
        </w:rPr>
        <w:t>- دفع تعارض أسباب النزول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فيما بينها 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>بالجمع</w:t>
      </w:r>
      <w:r w:rsidRPr="00561C24">
        <w:rPr>
          <w:rFonts w:ascii="Traditional Arabic" w:hAnsi="Traditional Arabic" w:cs="Traditional Arabic"/>
          <w:sz w:val="32"/>
          <w:szCs w:val="32"/>
          <w:rtl/>
        </w:rPr>
        <w:t xml:space="preserve"> بين الروايات عند ابن عاشور - دراسة تأصيلية تطبيقية، قُبِل للنشر في مجلة جامعة دمشق للعلوم القانونية عام 2022 م.</w:t>
      </w:r>
    </w:p>
    <w:p w:rsidR="00C77F5F" w:rsidRDefault="00C77F5F" w:rsidP="00561C24">
      <w:pPr>
        <w:jc w:val="lowKashida"/>
        <w:rPr>
          <w:rFonts w:ascii="Arial" w:hAnsi="Arial" w:cs="Arial" w:hint="cs"/>
          <w:sz w:val="32"/>
          <w:szCs w:val="32"/>
          <w:rtl/>
        </w:rPr>
      </w:pPr>
    </w:p>
    <w:p w:rsidR="00717F7F" w:rsidRDefault="00717F7F" w:rsidP="00561C24">
      <w:pPr>
        <w:jc w:val="lowKashida"/>
        <w:rPr>
          <w:rFonts w:ascii="Arial" w:hAnsi="Arial" w:cs="Arial" w:hint="cs"/>
          <w:sz w:val="32"/>
          <w:szCs w:val="32"/>
          <w:rtl/>
        </w:rPr>
      </w:pPr>
    </w:p>
    <w:p w:rsidR="00717F7F" w:rsidRDefault="00717F7F" w:rsidP="00561C24">
      <w:pPr>
        <w:jc w:val="lowKashida"/>
        <w:rPr>
          <w:rFonts w:ascii="Arial" w:hAnsi="Arial" w:cs="Arial" w:hint="cs"/>
          <w:sz w:val="32"/>
          <w:szCs w:val="32"/>
          <w:rtl/>
        </w:rPr>
      </w:pPr>
    </w:p>
    <w:p w:rsidR="00717F7F" w:rsidRDefault="00717F7F" w:rsidP="00561C24">
      <w:pPr>
        <w:jc w:val="lowKashida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17F7F" w:rsidRDefault="00717F7F" w:rsidP="00561C24">
      <w:pPr>
        <w:jc w:val="lowKashida"/>
        <w:rPr>
          <w:rFonts w:ascii="Arial" w:hAnsi="Arial" w:cs="Arial" w:hint="cs"/>
          <w:sz w:val="32"/>
          <w:szCs w:val="32"/>
          <w:rtl/>
        </w:rPr>
      </w:pPr>
    </w:p>
    <w:p w:rsidR="000B5EB4" w:rsidRDefault="000B5EB4" w:rsidP="00561C24">
      <w:pPr>
        <w:jc w:val="lowKashida"/>
        <w:rPr>
          <w:rFonts w:ascii="Arial" w:hAnsi="Arial" w:cs="Arial" w:hint="cs"/>
          <w:sz w:val="32"/>
          <w:szCs w:val="32"/>
          <w:rtl/>
        </w:rPr>
      </w:pPr>
    </w:p>
    <w:p w:rsidR="000B5EB4" w:rsidRDefault="000B5EB4" w:rsidP="00561C24">
      <w:pPr>
        <w:jc w:val="lowKashida"/>
        <w:rPr>
          <w:rFonts w:ascii="Arial" w:hAnsi="Arial" w:cs="Arial" w:hint="cs"/>
          <w:sz w:val="32"/>
          <w:szCs w:val="32"/>
          <w:rtl/>
        </w:rPr>
      </w:pPr>
    </w:p>
    <w:p w:rsidR="000B5EB4" w:rsidRDefault="000B5EB4" w:rsidP="00561C24">
      <w:pPr>
        <w:jc w:val="lowKashida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</w:p>
    <w:p w:rsidR="008E7A29" w:rsidRDefault="008E7A29" w:rsidP="00561C24">
      <w:pPr>
        <w:jc w:val="lowKashida"/>
        <w:rPr>
          <w:rFonts w:cs="Arial" w:hint="cs"/>
          <w:sz w:val="32"/>
          <w:szCs w:val="32"/>
          <w:rtl/>
        </w:rPr>
      </w:pPr>
    </w:p>
    <w:p w:rsidR="008E7A29" w:rsidRDefault="008E7A29" w:rsidP="00561C24">
      <w:pPr>
        <w:jc w:val="lowKashida"/>
        <w:rPr>
          <w:rtl/>
        </w:rPr>
      </w:pPr>
    </w:p>
    <w:p w:rsidR="00F722DF" w:rsidRDefault="00F722DF" w:rsidP="00561C24">
      <w:pPr>
        <w:jc w:val="lowKashida"/>
        <w:rPr>
          <w:rFonts w:hint="cs"/>
        </w:rPr>
      </w:pPr>
    </w:p>
    <w:sectPr w:rsidR="00F722DF" w:rsidSect="007D28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29"/>
    <w:rsid w:val="000B5EB4"/>
    <w:rsid w:val="000D166F"/>
    <w:rsid w:val="002410D6"/>
    <w:rsid w:val="004E774D"/>
    <w:rsid w:val="00561C24"/>
    <w:rsid w:val="00717F7F"/>
    <w:rsid w:val="007D2862"/>
    <w:rsid w:val="008E7A29"/>
    <w:rsid w:val="00B16EC3"/>
    <w:rsid w:val="00B8427A"/>
    <w:rsid w:val="00BE7279"/>
    <w:rsid w:val="00C77F5F"/>
    <w:rsid w:val="00D07743"/>
    <w:rsid w:val="00F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E7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E7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c850</dc:creator>
  <cp:lastModifiedBy>c850</cp:lastModifiedBy>
  <cp:revision>5</cp:revision>
  <dcterms:created xsi:type="dcterms:W3CDTF">2024-01-11T08:57:00Z</dcterms:created>
  <dcterms:modified xsi:type="dcterms:W3CDTF">2024-01-11T09:38:00Z</dcterms:modified>
</cp:coreProperties>
</file>